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D10" w:rsidRDefault="00237D10" w:rsidP="00DD1733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82BIS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B1A04">
        <w:rPr>
          <w:rFonts w:eastAsia="SimSun" w:cs="Arial"/>
          <w:b/>
          <w:bCs/>
          <w:sz w:val="24"/>
          <w:lang w:eastAsia="ja-JP"/>
        </w:rPr>
        <w:t>R4-</w:t>
      </w:r>
      <w:r w:rsidR="00D503FC">
        <w:rPr>
          <w:rFonts w:eastAsia="PMingLiU" w:cs="Arial"/>
          <w:b/>
          <w:bCs/>
          <w:sz w:val="24"/>
          <w:lang w:eastAsia="zh-TW"/>
        </w:rPr>
        <w:t>1702960</w:t>
      </w:r>
    </w:p>
    <w:p w:rsidR="00237D10" w:rsidRPr="00C701D9" w:rsidRDefault="00237D10" w:rsidP="00DD173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Pr="00C701D9"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U.S.A., 3 – 7 April</w:t>
      </w:r>
      <w:r w:rsidRPr="00C701D9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:rsidR="00237D10" w:rsidRPr="00410C0E" w:rsidRDefault="00237D10" w:rsidP="00DD173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237D10" w:rsidRPr="00410C0E" w:rsidRDefault="00237D10" w:rsidP="00DD1733">
      <w:pPr>
        <w:tabs>
          <w:tab w:val="left" w:pos="1985"/>
        </w:tabs>
        <w:spacing w:before="240"/>
        <w:jc w:val="both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 w:rsidR="00C142E2">
        <w:rPr>
          <w:rFonts w:ascii="Arial" w:hAnsi="Arial" w:cs="Arial"/>
          <w:b/>
          <w:bCs/>
          <w:sz w:val="24"/>
          <w:szCs w:val="24"/>
          <w:lang w:val="sv-SE"/>
        </w:rPr>
        <w:t>7.19</w:t>
      </w:r>
      <w:r>
        <w:rPr>
          <w:rFonts w:ascii="Arial" w:hAnsi="Arial" w:cs="Arial"/>
          <w:b/>
          <w:bCs/>
          <w:sz w:val="24"/>
          <w:szCs w:val="24"/>
          <w:lang w:val="sv-SE"/>
        </w:rPr>
        <w:t>.6</w:t>
      </w:r>
    </w:p>
    <w:p w:rsidR="00237D10" w:rsidRPr="00410C0E" w:rsidRDefault="00237D10" w:rsidP="00DD1733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237D10" w:rsidRPr="00431FD5" w:rsidRDefault="00237D10" w:rsidP="00DD1733">
      <w:pPr>
        <w:tabs>
          <w:tab w:val="left" w:pos="1985"/>
        </w:tabs>
        <w:ind w:left="1988" w:hanging="1980"/>
        <w:jc w:val="both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C142E2" w:rsidRPr="00C142E2">
        <w:rPr>
          <w:rFonts w:ascii="Arial" w:hAnsi="Arial" w:cs="Arial"/>
          <w:b/>
          <w:sz w:val="24"/>
          <w:szCs w:val="24"/>
          <w:lang w:val="en-GB"/>
        </w:rPr>
        <w:t xml:space="preserve">Simulation results and discussion on CQI test under </w:t>
      </w:r>
      <w:r w:rsidR="00D503FC">
        <w:rPr>
          <w:rFonts w:ascii="Arial" w:hAnsi="Arial" w:cs="Arial"/>
          <w:b/>
          <w:sz w:val="24"/>
          <w:szCs w:val="24"/>
          <w:lang w:val="en-GB"/>
        </w:rPr>
        <w:t>fading</w:t>
      </w:r>
      <w:r w:rsidR="00C142E2" w:rsidRPr="00C142E2">
        <w:rPr>
          <w:rFonts w:ascii="Arial" w:hAnsi="Arial" w:cs="Arial"/>
          <w:b/>
          <w:sz w:val="24"/>
          <w:szCs w:val="24"/>
          <w:lang w:val="en-GB"/>
        </w:rPr>
        <w:t xml:space="preserve"> conditions</w:t>
      </w:r>
    </w:p>
    <w:p w:rsidR="00237D10" w:rsidRPr="00410C0E" w:rsidRDefault="00237D10" w:rsidP="00DD1733">
      <w:pPr>
        <w:tabs>
          <w:tab w:val="left" w:pos="1985"/>
        </w:tabs>
        <w:ind w:left="1988" w:hanging="1980"/>
        <w:jc w:val="both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237D10" w:rsidRPr="008B1A04" w:rsidRDefault="00237D10" w:rsidP="00DD1733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8B1A04">
        <w:rPr>
          <w:rFonts w:ascii="Arial" w:hAnsi="Arial"/>
          <w:sz w:val="32"/>
          <w:szCs w:val="32"/>
          <w:lang w:val="en-GB" w:eastAsia="en-US"/>
        </w:rPr>
        <w:t>Introduction</w:t>
      </w:r>
    </w:p>
    <w:p w:rsidR="00237D10" w:rsidRPr="008B1A04" w:rsidRDefault="00237D10" w:rsidP="00DD1733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en-US"/>
        </w:rPr>
      </w:pPr>
    </w:p>
    <w:p w:rsidR="00C142E2" w:rsidRPr="00C142E2" w:rsidRDefault="00C142E2" w:rsidP="00DD1733">
      <w:pPr>
        <w:jc w:val="both"/>
        <w:rPr>
          <w:rFonts w:ascii="Times New Roman" w:hAnsi="Times New Roman"/>
          <w:kern w:val="2"/>
          <w:sz w:val="24"/>
          <w:lang w:val="en-GB"/>
        </w:rPr>
      </w:pPr>
      <w:r w:rsidRPr="00C142E2">
        <w:rPr>
          <w:rFonts w:ascii="Times New Roman" w:hAnsi="Times New Roman" w:hint="eastAsia"/>
          <w:kern w:val="2"/>
          <w:sz w:val="24"/>
          <w:lang w:val="en-GB"/>
        </w:rPr>
        <w:t xml:space="preserve">In this contribution, we </w:t>
      </w:r>
      <w:r w:rsidRPr="00C142E2">
        <w:rPr>
          <w:rFonts w:ascii="Times New Roman" w:hAnsi="Times New Roman"/>
          <w:kern w:val="2"/>
          <w:sz w:val="24"/>
          <w:lang w:val="en-GB"/>
        </w:rPr>
        <w:t>provide the simulation results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 xml:space="preserve"> for CQI test</w:t>
      </w:r>
      <w:r w:rsidRPr="00C142E2">
        <w:rPr>
          <w:rFonts w:ascii="Times New Roman" w:hAnsi="Times New Roman"/>
          <w:kern w:val="2"/>
          <w:sz w:val="24"/>
          <w:lang w:val="en-GB"/>
        </w:rPr>
        <w:t xml:space="preserve"> </w:t>
      </w:r>
      <w:r w:rsidR="00D503FC">
        <w:rPr>
          <w:rFonts w:ascii="Times New Roman" w:hAnsi="Times New Roman"/>
          <w:kern w:val="2"/>
          <w:sz w:val="24"/>
          <w:lang w:val="en-GB"/>
        </w:rPr>
        <w:t>in fading</w:t>
      </w:r>
      <w:r>
        <w:rPr>
          <w:rFonts w:ascii="Times New Roman" w:hAnsi="Times New Roman"/>
          <w:kern w:val="2"/>
          <w:sz w:val="24"/>
          <w:lang w:val="en-GB"/>
        </w:rPr>
        <w:t xml:space="preserve"> channels </w:t>
      </w:r>
      <w:r w:rsidRPr="00C142E2">
        <w:rPr>
          <w:rFonts w:ascii="Times New Roman" w:hAnsi="Times New Roman"/>
          <w:kern w:val="2"/>
          <w:sz w:val="24"/>
          <w:lang w:val="en-GB"/>
        </w:rPr>
        <w:t xml:space="preserve">based on the 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 xml:space="preserve">agreed </w:t>
      </w:r>
      <w:r w:rsidRPr="00C142E2">
        <w:rPr>
          <w:rFonts w:ascii="Times New Roman" w:hAnsi="Times New Roman"/>
          <w:kern w:val="2"/>
          <w:sz w:val="24"/>
          <w:lang w:val="en-GB"/>
        </w:rPr>
        <w:t xml:space="preserve">simulation assumptions in </w:t>
      </w:r>
      <w:r w:rsidRPr="00C142E2">
        <w:rPr>
          <w:rFonts w:ascii="Times New Roman" w:hAnsi="Times New Roman" w:hint="eastAsia"/>
          <w:kern w:val="2"/>
          <w:sz w:val="24"/>
          <w:lang w:val="en-GB"/>
        </w:rPr>
        <w:t>[1].</w:t>
      </w:r>
    </w:p>
    <w:p w:rsidR="00237D10" w:rsidRPr="002006D0" w:rsidRDefault="00237D10" w:rsidP="00DD1733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eastAsia="en-US"/>
        </w:rPr>
      </w:pPr>
    </w:p>
    <w:p w:rsidR="00237D10" w:rsidRDefault="00237D10" w:rsidP="00DD1733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/>
          <w:sz w:val="32"/>
          <w:szCs w:val="32"/>
          <w:lang w:val="en-GB" w:eastAsia="zh-TW"/>
        </w:rPr>
        <w:t xml:space="preserve">Simulation </w:t>
      </w:r>
      <w:r w:rsidR="00C142E2">
        <w:rPr>
          <w:rFonts w:ascii="Arial" w:eastAsia="PMingLiU" w:hAnsi="Arial"/>
          <w:sz w:val="32"/>
          <w:szCs w:val="32"/>
          <w:lang w:val="en-GB" w:eastAsia="zh-TW"/>
        </w:rPr>
        <w:t>Results</w:t>
      </w:r>
    </w:p>
    <w:bookmarkEnd w:id="0"/>
    <w:bookmarkEnd w:id="1"/>
    <w:bookmarkEnd w:id="2"/>
    <w:bookmarkEnd w:id="3"/>
    <w:bookmarkEnd w:id="4"/>
    <w:bookmarkEnd w:id="5"/>
    <w:bookmarkEnd w:id="6"/>
    <w:p w:rsidR="00237D10" w:rsidRDefault="00237D10" w:rsidP="00DD1733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D503FC" w:rsidRDefault="00C142E2" w:rsidP="00DD1733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Th</w:t>
      </w:r>
      <w:r w:rsidR="00D503FC">
        <w:rPr>
          <w:rFonts w:ascii="Times New Roman" w:hAnsi="Times New Roman"/>
          <w:kern w:val="2"/>
          <w:sz w:val="24"/>
          <w:lang w:val="en-GB"/>
        </w:rPr>
        <w:t>e simulation assumptions are shown in Table 1 below.</w:t>
      </w:r>
    </w:p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194"/>
        <w:gridCol w:w="1202"/>
        <w:gridCol w:w="1517"/>
        <w:gridCol w:w="711"/>
        <w:gridCol w:w="712"/>
        <w:gridCol w:w="712"/>
        <w:gridCol w:w="746"/>
        <w:gridCol w:w="10"/>
      </w:tblGrid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b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Arial"/>
                <w:b/>
                <w:kern w:val="2"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Arial"/>
                <w:b/>
                <w:kern w:val="2"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b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Arial"/>
                <w:b/>
                <w:kern w:val="2"/>
                <w:sz w:val="18"/>
                <w:szCs w:val="20"/>
                <w:lang w:val="en-GB" w:eastAsia="en-US"/>
              </w:rPr>
              <w:t>Test 1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b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Arial"/>
                <w:b/>
                <w:kern w:val="2"/>
                <w:sz w:val="18"/>
                <w:szCs w:val="20"/>
                <w:lang w:val="en-GB" w:eastAsia="en-US"/>
              </w:rPr>
              <w:t>Test 2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  <w:t>Bandwidth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  <w:t>MHz</w:t>
            </w: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10 MHz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  <w:t>Transmission mode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1 (port 0)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1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>Downlink power allocation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Arial"/>
                <w:noProof/>
                <w:kern w:val="2"/>
                <w:position w:val="-10"/>
                <w:sz w:val="18"/>
                <w:szCs w:val="20"/>
              </w:rPr>
              <w:drawing>
                <wp:inline distT="0" distB="0" distL="0" distR="0" wp14:anchorId="0CF0E11A" wp14:editId="0FF84F2E">
                  <wp:extent cx="180340" cy="18034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4.2.0"/>
                <w:kern w:val="2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0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Arial"/>
                <w:noProof/>
                <w:kern w:val="2"/>
                <w:position w:val="-10"/>
                <w:sz w:val="18"/>
                <w:szCs w:val="20"/>
              </w:rPr>
              <w:drawing>
                <wp:inline distT="0" distB="0" distL="0" distR="0" wp14:anchorId="44025C0C" wp14:editId="29920503">
                  <wp:extent cx="170815" cy="180340"/>
                  <wp:effectExtent l="0" t="0" r="63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4.2.0"/>
                <w:kern w:val="2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0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Arial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sym w:font="Symbol" w:char="0073"/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4.2.0"/>
                <w:kern w:val="2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0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SNR (Note 3)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[</w:t>
            </w:r>
            <w:r w:rsidRPr="00D503FC">
              <w:rPr>
                <w:rFonts w:ascii="Arial" w:eastAsia="Times New Roman" w:hAnsi="Arial" w:cs="v5.0.0" w:hint="eastAsia"/>
                <w:kern w:val="2"/>
                <w:sz w:val="18"/>
                <w:szCs w:val="20"/>
                <w:lang w:val="en-GB"/>
              </w:rPr>
              <w:t>8</w:t>
            </w: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]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[9]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[13]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[14]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noProof/>
                <w:kern w:val="2"/>
                <w:position w:val="-12"/>
                <w:sz w:val="18"/>
                <w:szCs w:val="20"/>
              </w:rPr>
              <w:drawing>
                <wp:inline distT="0" distB="0" distL="0" distR="0" wp14:anchorId="61D716F5" wp14:editId="1398B12A">
                  <wp:extent cx="247650" cy="257810"/>
                  <wp:effectExtent l="0" t="0" r="0" b="889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57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dB[</w:t>
            </w:r>
            <w:proofErr w:type="spellStart"/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mW</w:t>
            </w:r>
            <w:proofErr w:type="spellEnd"/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/15kHz]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[-90]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ind w:left="851" w:hanging="851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[-89]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[-85]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[-84]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noProof/>
                <w:kern w:val="2"/>
                <w:position w:val="-12"/>
                <w:sz w:val="18"/>
                <w:szCs w:val="20"/>
              </w:rPr>
              <w:drawing>
                <wp:inline distT="0" distB="0" distL="0" distR="0" wp14:anchorId="63D14AE8" wp14:editId="6F339E64">
                  <wp:extent cx="306070" cy="2476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dB[</w:t>
            </w:r>
            <w:proofErr w:type="spellStart"/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mW</w:t>
            </w:r>
            <w:proofErr w:type="spellEnd"/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/15kHz]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-98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-98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Propagation channel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 xml:space="preserve">Clause B.2.4 with </w:t>
            </w:r>
            <w:r w:rsidRPr="00D503FC">
              <w:rPr>
                <w:rFonts w:ascii="Arial" w:eastAsia="Times New Roman" w:hAnsi="Arial" w:cs="Arial"/>
                <w:noProof/>
                <w:kern w:val="2"/>
                <w:position w:val="-12"/>
                <w:sz w:val="18"/>
                <w:szCs w:val="20"/>
              </w:rPr>
              <w:drawing>
                <wp:inline distT="0" distB="0" distL="0" distR="0" wp14:anchorId="2A5042B0" wp14:editId="641B2431">
                  <wp:extent cx="560070" cy="2095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03FC">
              <w:rPr>
                <w:rFonts w:ascii="Symbol" w:eastAsia="Times New Roman" w:hAnsi="Symbol" w:cs="Arial"/>
                <w:i/>
                <w:iCs/>
                <w:kern w:val="2"/>
                <w:sz w:val="18"/>
                <w:szCs w:val="20"/>
                <w:lang w:val="en-GB" w:eastAsia="en-US"/>
              </w:rPr>
              <w:t></w:t>
            </w: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 xml:space="preserve">s, </w:t>
            </w:r>
            <w:r w:rsidRPr="00D503FC">
              <w:rPr>
                <w:rFonts w:ascii="Arial" w:eastAsia="Times New Roman" w:hAnsi="Arial" w:cs="Arial"/>
                <w:i/>
                <w:iCs/>
                <w:kern w:val="2"/>
                <w:sz w:val="18"/>
                <w:szCs w:val="20"/>
                <w:lang w:val="en-GB" w:eastAsia="en-US"/>
              </w:rPr>
              <w:t>a</w:t>
            </w: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 xml:space="preserve"> = 1, </w:t>
            </w:r>
            <w:r w:rsidRPr="00D503FC">
              <w:rPr>
                <w:rFonts w:ascii="Arial" w:eastAsia="Times New Roman" w:hAnsi="Arial" w:cs="Arial"/>
                <w:noProof/>
                <w:kern w:val="2"/>
                <w:position w:val="-10"/>
                <w:sz w:val="18"/>
                <w:szCs w:val="20"/>
              </w:rPr>
              <w:drawing>
                <wp:inline distT="0" distB="0" distL="0" distR="0" wp14:anchorId="004845DE" wp14:editId="6FAD15DC">
                  <wp:extent cx="408940" cy="189865"/>
                  <wp:effectExtent l="0" t="0" r="0" b="63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94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>Hz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4.2.0"/>
                <w:kern w:val="2"/>
                <w:sz w:val="18"/>
                <w:szCs w:val="20"/>
                <w:lang w:val="en-GB"/>
              </w:rPr>
              <w:t>A</w:t>
            </w:r>
            <w:r w:rsidRPr="00D503FC">
              <w:rPr>
                <w:rFonts w:ascii="Arial" w:eastAsia="?? ??" w:hAnsi="Arial" w:cs="v4.2.0"/>
                <w:kern w:val="2"/>
                <w:sz w:val="18"/>
                <w:szCs w:val="20"/>
                <w:lang w:val="en-GB" w:eastAsia="en-US"/>
              </w:rPr>
              <w:t>ntenna configuration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</w:pPr>
            <w:r w:rsidRPr="00D503FC">
              <w:rPr>
                <w:rFonts w:ascii="Arial" w:eastAsia="?? ??" w:hAnsi="Arial" w:cs="v4.2.0"/>
                <w:kern w:val="2"/>
                <w:sz w:val="18"/>
                <w:szCs w:val="20"/>
                <w:lang w:val="en-GB" w:eastAsia="en-US"/>
              </w:rPr>
              <w:t xml:space="preserve">1 x </w:t>
            </w:r>
            <w:r w:rsidRPr="00D503FC">
              <w:rPr>
                <w:rFonts w:ascii="Arial" w:eastAsia="Times New Roman" w:hAnsi="Arial" w:cs="v4.2.0" w:hint="eastAsia"/>
                <w:kern w:val="2"/>
                <w:sz w:val="18"/>
                <w:szCs w:val="20"/>
                <w:lang w:val="en-GB"/>
              </w:rPr>
              <w:t>1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Reporting interval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proofErr w:type="spellStart"/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  <w:t>ms</w:t>
            </w:r>
            <w:proofErr w:type="spellEnd"/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/>
              </w:rPr>
              <w:t>5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CQI delay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proofErr w:type="spellStart"/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  <w:t>ms</w:t>
            </w:r>
            <w:proofErr w:type="spellEnd"/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8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Reporting mode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PUSCH 3-0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Sub-band size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  <w:t>RB</w:t>
            </w: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6 (full size)</w:t>
            </w:r>
          </w:p>
        </w:tc>
      </w:tr>
      <w:tr w:rsidR="00D503FC" w:rsidRPr="00D503FC" w:rsidTr="00853BFD">
        <w:trPr>
          <w:gridAfter w:val="1"/>
          <w:wAfter w:w="10" w:type="dxa"/>
          <w:trHeight w:val="70"/>
          <w:jc w:val="center"/>
        </w:trPr>
        <w:tc>
          <w:tcPr>
            <w:tcW w:w="2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Max number of HARQ transmissions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kern w:val="2"/>
                <w:sz w:val="18"/>
                <w:szCs w:val="20"/>
                <w:lang w:val="en-GB" w:eastAsia="en-US"/>
              </w:rPr>
            </w:pPr>
          </w:p>
        </w:tc>
        <w:tc>
          <w:tcPr>
            <w:tcW w:w="2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?? ??" w:hAnsi="Arial" w:cs="v5.0.0"/>
                <w:kern w:val="2"/>
                <w:sz w:val="18"/>
                <w:szCs w:val="20"/>
                <w:lang w:val="en-GB" w:eastAsia="en-US"/>
              </w:rPr>
              <w:t>1</w:t>
            </w:r>
          </w:p>
        </w:tc>
      </w:tr>
      <w:tr w:rsidR="00D503FC" w:rsidRPr="00D503FC" w:rsidTr="00853BFD">
        <w:trPr>
          <w:gridBefore w:val="1"/>
          <w:wBefore w:w="6" w:type="dxa"/>
          <w:trHeight w:val="70"/>
          <w:jc w:val="center"/>
        </w:trPr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3FC" w:rsidRPr="00D503FC" w:rsidRDefault="00D503FC" w:rsidP="00DD1733">
            <w:pPr>
              <w:keepNext/>
              <w:keepLines/>
              <w:spacing w:after="0" w:line="240" w:lineRule="auto"/>
              <w:ind w:left="851" w:hanging="851"/>
              <w:jc w:val="both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>Note 1:</w:t>
            </w: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ab/>
              <w:t xml:space="preserve">If the UE reports in an available uplink reporting instance at subframe </w:t>
            </w:r>
            <w:proofErr w:type="spellStart"/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>SF#n</w:t>
            </w:r>
            <w:proofErr w:type="spellEnd"/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 xml:space="preserve"> based on CQI estimation at a downlink subframe not later than SF#(n-4), this reported </w:t>
            </w:r>
            <w:proofErr w:type="spellStart"/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>subband</w:t>
            </w:r>
            <w:proofErr w:type="spellEnd"/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 xml:space="preserve"> or wideband CQI cannot be applied at the </w:t>
            </w:r>
            <w:proofErr w:type="spellStart"/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>eNB</w:t>
            </w:r>
            <w:proofErr w:type="spellEnd"/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 xml:space="preserve"> downlink before SF#(n+4)</w:t>
            </w:r>
          </w:p>
          <w:p w:rsidR="00D503FC" w:rsidRPr="00D503FC" w:rsidRDefault="00D503FC" w:rsidP="00DD1733">
            <w:pPr>
              <w:keepNext/>
              <w:keepLines/>
              <w:spacing w:after="0" w:line="240" w:lineRule="auto"/>
              <w:ind w:left="851" w:hanging="851"/>
              <w:jc w:val="both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>Note 2:</w:t>
            </w: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ab/>
              <w:t>Reference measurement channel RC.3 FDD according to Table A.4-1 with one/two sided dynamic OCNG Pattern OP.2 FDD as described in Annex A.5.1.2.</w:t>
            </w:r>
          </w:p>
          <w:p w:rsidR="00D503FC" w:rsidRPr="00D503FC" w:rsidRDefault="00D503FC" w:rsidP="00DD1733">
            <w:pPr>
              <w:keepNext/>
              <w:keepLines/>
              <w:spacing w:after="0" w:line="240" w:lineRule="auto"/>
              <w:ind w:left="851" w:hanging="851"/>
              <w:jc w:val="both"/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</w:pP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>Note 3:</w:t>
            </w:r>
            <w:r w:rsidRPr="00D503FC">
              <w:rPr>
                <w:rFonts w:ascii="Arial" w:eastAsia="Times New Roman" w:hAnsi="Arial" w:cs="Arial"/>
                <w:kern w:val="2"/>
                <w:sz w:val="18"/>
                <w:szCs w:val="20"/>
                <w:lang w:val="en-GB" w:eastAsia="en-US"/>
              </w:rPr>
              <w:tab/>
              <w:t>For each test, the minimum requirements shall be fulfilled for at least one of the two SNR(s) and the respective wanted signal input level.</w:t>
            </w:r>
          </w:p>
        </w:tc>
      </w:tr>
    </w:tbl>
    <w:p w:rsidR="00D503FC" w:rsidRPr="00D503FC" w:rsidRDefault="00D503FC" w:rsidP="00F51004">
      <w:pPr>
        <w:jc w:val="center"/>
        <w:rPr>
          <w:rFonts w:ascii="Times New Roman" w:hAnsi="Times New Roman"/>
          <w:kern w:val="2"/>
          <w:sz w:val="20"/>
          <w:szCs w:val="20"/>
        </w:rPr>
      </w:pPr>
      <w:r w:rsidRPr="00D503FC">
        <w:rPr>
          <w:rFonts w:ascii="Times New Roman" w:hAnsi="Times New Roman"/>
          <w:kern w:val="2"/>
          <w:sz w:val="20"/>
          <w:szCs w:val="20"/>
        </w:rPr>
        <w:t>Table 1 Simulation assumptions for fading channel</w:t>
      </w:r>
    </w:p>
    <w:p w:rsidR="00D503FC" w:rsidRDefault="00D503FC" w:rsidP="00DD1733">
      <w:pPr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For CQI test in fading channel conditions, it requires:</w:t>
      </w:r>
    </w:p>
    <w:p w:rsidR="00D503FC" w:rsidRPr="00D503FC" w:rsidRDefault="00D503FC" w:rsidP="00DD1733">
      <w:pPr>
        <w:pStyle w:val="B1"/>
        <w:jc w:val="both"/>
        <w:rPr>
          <w:sz w:val="24"/>
          <w:szCs w:val="24"/>
        </w:rPr>
      </w:pPr>
      <w:r w:rsidRPr="00D503FC">
        <w:rPr>
          <w:sz w:val="24"/>
          <w:szCs w:val="24"/>
        </w:rPr>
        <w:t>a)</w:t>
      </w:r>
      <w:r w:rsidRPr="00D503FC">
        <w:rPr>
          <w:sz w:val="24"/>
          <w:szCs w:val="24"/>
        </w:rPr>
        <w:tab/>
      </w:r>
      <w:proofErr w:type="gramStart"/>
      <w:r w:rsidRPr="00D503FC">
        <w:rPr>
          <w:sz w:val="24"/>
          <w:szCs w:val="24"/>
        </w:rPr>
        <w:t>a</w:t>
      </w:r>
      <w:proofErr w:type="gramEnd"/>
      <w:r w:rsidRPr="00D503FC">
        <w:rPr>
          <w:sz w:val="24"/>
          <w:szCs w:val="24"/>
        </w:rPr>
        <w:t xml:space="preserve"> sub-band differential CQI offset level of 0 shall be reported at least </w:t>
      </w:r>
      <w:r w:rsidRPr="00D503FC">
        <w:rPr>
          <w:rFonts w:ascii="Symbol" w:hAnsi="Symbol"/>
          <w:i/>
          <w:iCs/>
          <w:sz w:val="24"/>
          <w:szCs w:val="24"/>
        </w:rPr>
        <w:t></w:t>
      </w:r>
      <w:r w:rsidRPr="00D503FC">
        <w:rPr>
          <w:sz w:val="24"/>
          <w:szCs w:val="24"/>
        </w:rPr>
        <w:t xml:space="preserve"> % of the time but less than </w:t>
      </w:r>
      <w:r w:rsidRPr="00D503FC">
        <w:rPr>
          <w:rFonts w:ascii="Symbol" w:hAnsi="Symbol"/>
          <w:i/>
          <w:iCs/>
          <w:sz w:val="24"/>
          <w:szCs w:val="24"/>
        </w:rPr>
        <w:t></w:t>
      </w:r>
      <w:r w:rsidRPr="00D503FC">
        <w:rPr>
          <w:rFonts w:ascii="Symbol" w:hAnsi="Symbol"/>
          <w:i/>
          <w:iCs/>
          <w:sz w:val="24"/>
          <w:szCs w:val="24"/>
        </w:rPr>
        <w:t></w:t>
      </w:r>
      <w:r w:rsidRPr="00D503FC">
        <w:rPr>
          <w:sz w:val="24"/>
          <w:szCs w:val="24"/>
        </w:rPr>
        <w:t>% for each sub-band;</w:t>
      </w:r>
    </w:p>
    <w:p w:rsidR="00D503FC" w:rsidRPr="00D503FC" w:rsidRDefault="00D503FC" w:rsidP="00DD1733">
      <w:pPr>
        <w:pStyle w:val="B1"/>
        <w:jc w:val="both"/>
        <w:rPr>
          <w:sz w:val="24"/>
          <w:szCs w:val="24"/>
        </w:rPr>
      </w:pPr>
      <w:r w:rsidRPr="00D503FC">
        <w:rPr>
          <w:sz w:val="24"/>
          <w:szCs w:val="24"/>
        </w:rPr>
        <w:lastRenderedPageBreak/>
        <w:t>b)</w:t>
      </w:r>
      <w:r w:rsidRPr="00D503FC">
        <w:rPr>
          <w:sz w:val="24"/>
          <w:szCs w:val="24"/>
        </w:rPr>
        <w:tab/>
        <w:t>the ratio of the throughput obtained when transmitting on a</w:t>
      </w:r>
      <w:r w:rsidRPr="00D503FC">
        <w:rPr>
          <w:sz w:val="24"/>
          <w:szCs w:val="24"/>
          <w:lang w:eastAsia="zh-CN"/>
        </w:rPr>
        <w:t xml:space="preserve"> randomly selected </w:t>
      </w:r>
      <w:r w:rsidRPr="00D503FC">
        <w:rPr>
          <w:sz w:val="24"/>
          <w:szCs w:val="24"/>
        </w:rPr>
        <w:t>sub</w:t>
      </w:r>
      <w:r w:rsidRPr="00D503FC">
        <w:rPr>
          <w:sz w:val="24"/>
          <w:szCs w:val="24"/>
          <w:lang w:eastAsia="zh-CN"/>
        </w:rPr>
        <w:t>-</w:t>
      </w:r>
      <w:r w:rsidRPr="00D503FC">
        <w:rPr>
          <w:sz w:val="24"/>
          <w:szCs w:val="24"/>
        </w:rPr>
        <w:t xml:space="preserve">band among the sub-bands with the highest differential CQI offset level the corresponding TBS and that obtained when transmitting the TBS indicated by the reported wideband CQI median on a randomly selected sub-band in set </w:t>
      </w:r>
      <w:r w:rsidRPr="00D503FC">
        <w:rPr>
          <w:i/>
          <w:iCs/>
          <w:sz w:val="24"/>
          <w:szCs w:val="24"/>
        </w:rPr>
        <w:t>S</w:t>
      </w:r>
      <w:r w:rsidRPr="00D503FC">
        <w:rPr>
          <w:sz w:val="24"/>
          <w:szCs w:val="24"/>
        </w:rPr>
        <w:t xml:space="preserve"> shall be ≥ </w:t>
      </w:r>
      <w:r w:rsidRPr="00D503FC">
        <w:rPr>
          <w:rFonts w:ascii="Symbol" w:hAnsi="Symbol"/>
          <w:sz w:val="24"/>
          <w:szCs w:val="24"/>
        </w:rPr>
        <w:t></w:t>
      </w:r>
      <w:r w:rsidRPr="00D503FC">
        <w:rPr>
          <w:sz w:val="24"/>
          <w:szCs w:val="24"/>
        </w:rPr>
        <w:t>;</w:t>
      </w:r>
    </w:p>
    <w:p w:rsidR="00D503FC" w:rsidRDefault="00D503FC" w:rsidP="00DD1733">
      <w:pPr>
        <w:pStyle w:val="B1"/>
        <w:jc w:val="both"/>
        <w:rPr>
          <w:sz w:val="24"/>
          <w:szCs w:val="24"/>
        </w:rPr>
      </w:pPr>
      <w:r w:rsidRPr="00D503FC">
        <w:rPr>
          <w:sz w:val="24"/>
          <w:szCs w:val="24"/>
        </w:rPr>
        <w:t>c)</w:t>
      </w:r>
      <w:r w:rsidRPr="00D503FC">
        <w:rPr>
          <w:sz w:val="24"/>
          <w:szCs w:val="24"/>
        </w:rPr>
        <w:tab/>
      </w:r>
      <w:proofErr w:type="gramStart"/>
      <w:r w:rsidRPr="00D503FC">
        <w:rPr>
          <w:sz w:val="24"/>
          <w:szCs w:val="24"/>
        </w:rPr>
        <w:t>when</w:t>
      </w:r>
      <w:proofErr w:type="gramEnd"/>
      <w:r w:rsidRPr="00D503FC">
        <w:rPr>
          <w:sz w:val="24"/>
          <w:szCs w:val="24"/>
        </w:rPr>
        <w:t xml:space="preserve"> transmitting on a</w:t>
      </w:r>
      <w:r w:rsidRPr="00D503FC">
        <w:rPr>
          <w:sz w:val="24"/>
          <w:szCs w:val="24"/>
          <w:lang w:eastAsia="zh-CN"/>
        </w:rPr>
        <w:t xml:space="preserve"> randomly selected </w:t>
      </w:r>
      <w:r w:rsidRPr="00D503FC">
        <w:rPr>
          <w:sz w:val="24"/>
          <w:szCs w:val="24"/>
        </w:rPr>
        <w:t xml:space="preserve">sub-band among the sub-bands with the highest differential CQI offset level the corresponding TBS, the average BLER for the indicated transport formats shall be greater or equal to 0.05. </w:t>
      </w:r>
    </w:p>
    <w:p w:rsidR="00D503FC" w:rsidRDefault="00D503FC" w:rsidP="00DD1733">
      <w:pPr>
        <w:pStyle w:val="B1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The minimum requirement for FDD are defined as in Table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</w:tblGrid>
      <w:tr w:rsidR="00D503FC" w:rsidRPr="008B2BDD" w:rsidTr="00853BF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03FC" w:rsidRPr="008B2BDD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bCs/>
                <w:kern w:val="2"/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03FC" w:rsidRPr="008B2BDD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bCs/>
                <w:kern w:val="2"/>
                <w:sz w:val="18"/>
                <w:szCs w:val="18"/>
              </w:rPr>
            </w:pPr>
            <w:r w:rsidRPr="008B2BDD">
              <w:rPr>
                <w:rFonts w:ascii="Arial" w:eastAsia="?? ??" w:hAnsi="Arial" w:cs="v5.0.0"/>
                <w:b/>
                <w:bCs/>
                <w:kern w:val="2"/>
                <w:sz w:val="18"/>
                <w:szCs w:val="18"/>
              </w:rPr>
              <w:t>Test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03FC" w:rsidRPr="008B2BDD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bCs/>
                <w:kern w:val="2"/>
                <w:sz w:val="18"/>
                <w:szCs w:val="18"/>
              </w:rPr>
            </w:pPr>
            <w:r w:rsidRPr="008B2BDD">
              <w:rPr>
                <w:rFonts w:ascii="Arial" w:eastAsia="?? ??" w:hAnsi="Arial" w:cs="v5.0.0"/>
                <w:b/>
                <w:bCs/>
                <w:kern w:val="2"/>
                <w:sz w:val="18"/>
                <w:szCs w:val="18"/>
              </w:rPr>
              <w:t>Test 2</w:t>
            </w:r>
          </w:p>
        </w:tc>
      </w:tr>
      <w:tr w:rsidR="00D503FC" w:rsidRPr="008B2BDD" w:rsidTr="00853BF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szCs w:val="18"/>
              </w:rPr>
            </w:pPr>
            <w:r w:rsidRPr="00D503FC">
              <w:rPr>
                <w:rFonts w:ascii="Symbol" w:eastAsia="?? ??" w:hAnsi="Symbol" w:cs="Arial"/>
                <w:i/>
                <w:iCs/>
                <w:kern w:val="2"/>
                <w:sz w:val="18"/>
                <w:szCs w:val="18"/>
              </w:rPr>
              <w:t></w:t>
            </w:r>
            <w:r w:rsidRPr="00D503FC">
              <w:rPr>
                <w:rFonts w:ascii="Arial" w:eastAsia="?? ??" w:hAnsi="Arial" w:cs="Arial"/>
                <w:kern w:val="2"/>
                <w:sz w:val="18"/>
                <w:szCs w:val="18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  <w:szCs w:val="18"/>
              </w:rPr>
            </w:pPr>
            <w:r w:rsidRPr="00D503FC">
              <w:rPr>
                <w:rFonts w:ascii="Arial" w:hAnsi="Arial" w:cs="v5.0.0"/>
                <w:kern w:val="2"/>
                <w:sz w:val="18"/>
                <w:szCs w:val="18"/>
              </w:rPr>
              <w:t>[</w:t>
            </w:r>
            <w:r w:rsidRPr="00D503FC">
              <w:rPr>
                <w:rFonts w:ascii="Arial" w:hAnsi="Arial" w:cs="v5.0.0" w:hint="eastAsia"/>
                <w:kern w:val="2"/>
                <w:sz w:val="18"/>
                <w:szCs w:val="18"/>
              </w:rPr>
              <w:t>2</w:t>
            </w:r>
            <w:r w:rsidRPr="00D503FC">
              <w:rPr>
                <w:rFonts w:ascii="Arial" w:hAnsi="Arial" w:cs="v5.0.0"/>
                <w:kern w:val="2"/>
                <w:sz w:val="18"/>
                <w:szCs w:val="18"/>
              </w:rPr>
              <w:t>]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szCs w:val="18"/>
              </w:rPr>
            </w:pPr>
            <w:r w:rsidRPr="00D503FC">
              <w:rPr>
                <w:rFonts w:ascii="Arial" w:hAnsi="Arial" w:cs="v5.0.0"/>
                <w:kern w:val="2"/>
                <w:sz w:val="18"/>
                <w:szCs w:val="18"/>
              </w:rPr>
              <w:t>[</w:t>
            </w:r>
            <w:r w:rsidRPr="00D503FC">
              <w:rPr>
                <w:rFonts w:ascii="Arial" w:hAnsi="Arial" w:cs="v5.0.0" w:hint="eastAsia"/>
                <w:kern w:val="2"/>
                <w:sz w:val="18"/>
                <w:szCs w:val="18"/>
              </w:rPr>
              <w:t>2</w:t>
            </w:r>
            <w:r w:rsidRPr="00D503FC">
              <w:rPr>
                <w:rFonts w:ascii="Arial" w:hAnsi="Arial" w:cs="v5.0.0"/>
                <w:kern w:val="2"/>
                <w:sz w:val="18"/>
                <w:szCs w:val="18"/>
              </w:rPr>
              <w:t>]</w:t>
            </w:r>
          </w:p>
        </w:tc>
      </w:tr>
      <w:tr w:rsidR="00D503FC" w:rsidRPr="008B2BDD" w:rsidTr="00853BF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/>
              <w:jc w:val="center"/>
              <w:rPr>
                <w:rFonts w:ascii="Symbol" w:eastAsia="?? ??" w:hAnsi="Symbol" w:cs="Arial"/>
                <w:i/>
                <w:iCs/>
                <w:kern w:val="2"/>
                <w:sz w:val="18"/>
                <w:szCs w:val="18"/>
              </w:rPr>
            </w:pPr>
            <w:r w:rsidRPr="00D503FC">
              <w:rPr>
                <w:rFonts w:ascii="Symbol" w:eastAsia="?? ??" w:hAnsi="Symbol" w:cs="Arial"/>
                <w:i/>
                <w:iCs/>
                <w:kern w:val="2"/>
                <w:sz w:val="18"/>
                <w:szCs w:val="18"/>
              </w:rPr>
              <w:t></w:t>
            </w:r>
            <w:r w:rsidRPr="00D503FC">
              <w:rPr>
                <w:rFonts w:ascii="Arial" w:eastAsia="?? ??" w:hAnsi="Arial" w:cs="Arial"/>
                <w:kern w:val="2"/>
                <w:sz w:val="18"/>
                <w:szCs w:val="18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szCs w:val="18"/>
              </w:rPr>
            </w:pPr>
            <w:r w:rsidRPr="00D503FC">
              <w:rPr>
                <w:rFonts w:ascii="Arial" w:hAnsi="Arial" w:cs="v5.0.0"/>
                <w:kern w:val="2"/>
                <w:sz w:val="18"/>
                <w:szCs w:val="18"/>
              </w:rPr>
              <w:t>[55]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szCs w:val="18"/>
              </w:rPr>
            </w:pPr>
            <w:r w:rsidRPr="00D503FC">
              <w:rPr>
                <w:rFonts w:ascii="Arial" w:hAnsi="Arial" w:cs="v5.0.0"/>
                <w:kern w:val="2"/>
                <w:sz w:val="18"/>
                <w:szCs w:val="18"/>
              </w:rPr>
              <w:t>[55]</w:t>
            </w:r>
          </w:p>
        </w:tc>
      </w:tr>
      <w:tr w:rsidR="00D503FC" w:rsidRPr="008B2BDD" w:rsidTr="00853BF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szCs w:val="18"/>
              </w:rPr>
            </w:pPr>
            <w:r w:rsidRPr="00D503FC">
              <w:rPr>
                <w:rFonts w:ascii="Symbol" w:eastAsia="?? ??" w:hAnsi="Symbol" w:cs="Arial"/>
                <w:i/>
                <w:iCs/>
                <w:kern w:val="2"/>
                <w:sz w:val="18"/>
                <w:szCs w:val="18"/>
              </w:rPr>
              <w:t>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szCs w:val="18"/>
              </w:rPr>
            </w:pPr>
            <w:r w:rsidRPr="00D503FC">
              <w:rPr>
                <w:rFonts w:ascii="Arial" w:hAnsi="Arial" w:cs="Arial"/>
                <w:kern w:val="2"/>
                <w:sz w:val="18"/>
                <w:szCs w:val="18"/>
              </w:rPr>
              <w:t>TBD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D503FC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szCs w:val="18"/>
              </w:rPr>
            </w:pPr>
            <w:r w:rsidRPr="00D503FC">
              <w:rPr>
                <w:rFonts w:ascii="Arial" w:hAnsi="Arial" w:cs="Arial"/>
                <w:kern w:val="2"/>
                <w:sz w:val="18"/>
                <w:szCs w:val="18"/>
              </w:rPr>
              <w:t>TBD</w:t>
            </w:r>
          </w:p>
        </w:tc>
      </w:tr>
      <w:tr w:rsidR="00D503FC" w:rsidRPr="008B2BDD" w:rsidTr="00853BFD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8B2BDD" w:rsidRDefault="00D503FC" w:rsidP="00DD1733">
            <w:pPr>
              <w:keepNext/>
              <w:keepLines/>
              <w:spacing w:after="0"/>
              <w:jc w:val="center"/>
              <w:rPr>
                <w:rFonts w:ascii="Symbol" w:eastAsia="?? ??" w:hAnsi="Symbol" w:cs="Arial"/>
                <w:i/>
                <w:iCs/>
                <w:kern w:val="2"/>
                <w:sz w:val="18"/>
                <w:szCs w:val="18"/>
              </w:rPr>
            </w:pPr>
            <w:r w:rsidRPr="008B2BDD">
              <w:rPr>
                <w:rFonts w:ascii="Arial" w:hAnsi="Arial" w:cs="Arial"/>
                <w:kern w:val="2"/>
                <w:sz w:val="18"/>
                <w:szCs w:val="18"/>
              </w:rPr>
              <w:t xml:space="preserve">UE </w:t>
            </w:r>
            <w:r w:rsidRPr="008B2BDD">
              <w:rPr>
                <w:rFonts w:ascii="Arial" w:hAnsi="Arial" w:cs="Arial" w:hint="eastAsia"/>
                <w:kern w:val="2"/>
                <w:sz w:val="18"/>
                <w:szCs w:val="18"/>
              </w:rPr>
              <w:t xml:space="preserve">DL </w:t>
            </w:r>
            <w:r w:rsidRPr="008B2BDD">
              <w:rPr>
                <w:rFonts w:ascii="Arial" w:eastAsia="?? ??" w:hAnsi="Arial" w:cs="Arial"/>
                <w:kern w:val="2"/>
                <w:sz w:val="18"/>
                <w:szCs w:val="18"/>
              </w:rPr>
              <w:t>Category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8B2BDD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szCs w:val="18"/>
              </w:rPr>
            </w:pPr>
            <w:r>
              <w:rPr>
                <w:rFonts w:ascii="Arial" w:eastAsia="?? ??" w:hAnsi="Arial" w:cs="v5.0.0"/>
                <w:kern w:val="2"/>
                <w:sz w:val="18"/>
                <w:szCs w:val="18"/>
              </w:rPr>
              <w:t>1xxx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FC" w:rsidRPr="008B2BDD" w:rsidRDefault="00D503FC" w:rsidP="00DD173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szCs w:val="18"/>
              </w:rPr>
            </w:pPr>
            <w:r>
              <w:rPr>
                <w:rFonts w:ascii="Arial" w:eastAsia="?? ??" w:hAnsi="Arial" w:cs="v5.0.0"/>
                <w:kern w:val="2"/>
                <w:sz w:val="18"/>
                <w:szCs w:val="18"/>
              </w:rPr>
              <w:t>1xxx</w:t>
            </w:r>
          </w:p>
        </w:tc>
      </w:tr>
    </w:tbl>
    <w:p w:rsidR="00D503FC" w:rsidRPr="00D503FC" w:rsidRDefault="00D503FC" w:rsidP="00F51004">
      <w:pPr>
        <w:pStyle w:val="B1"/>
        <w:ind w:left="0" w:firstLine="0"/>
        <w:jc w:val="center"/>
      </w:pPr>
      <w:r w:rsidRPr="00D503FC">
        <w:t>Table 2 Minimum requirement (FDD)</w:t>
      </w:r>
    </w:p>
    <w:p w:rsidR="00AD2912" w:rsidRDefault="00D503FC" w:rsidP="00DD1733">
      <w:pPr>
        <w:pStyle w:val="B1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So far,</w:t>
      </w:r>
      <w:bookmarkStart w:id="7" w:name="_GoBack"/>
      <w:bookmarkEnd w:id="7"/>
      <w:r>
        <w:rPr>
          <w:sz w:val="24"/>
          <w:szCs w:val="24"/>
        </w:rPr>
        <w:t xml:space="preserve"> the value of “</w:t>
      </w:r>
      <w:r w:rsidRPr="00D503FC">
        <w:rPr>
          <w:rFonts w:ascii="Symbol" w:eastAsia="?? ??" w:hAnsi="Symbol" w:cs="Arial"/>
          <w:i/>
          <w:iCs/>
          <w:kern w:val="2"/>
          <w:sz w:val="18"/>
          <w:szCs w:val="18"/>
        </w:rPr>
        <w:t></w:t>
      </w:r>
      <w:r>
        <w:rPr>
          <w:sz w:val="24"/>
          <w:szCs w:val="24"/>
        </w:rPr>
        <w:t>” is TBD</w:t>
      </w:r>
      <w:r w:rsidR="00AD2912">
        <w:rPr>
          <w:sz w:val="24"/>
          <w:szCs w:val="24"/>
        </w:rPr>
        <w:t xml:space="preserve"> in Table 2</w:t>
      </w:r>
      <w:r>
        <w:rPr>
          <w:sz w:val="24"/>
          <w:szCs w:val="24"/>
        </w:rPr>
        <w:t>.</w:t>
      </w:r>
      <w:r w:rsidR="006933F7">
        <w:rPr>
          <w:sz w:val="24"/>
          <w:szCs w:val="24"/>
        </w:rPr>
        <w:t xml:space="preserve"> </w:t>
      </w:r>
    </w:p>
    <w:p w:rsidR="00C142E2" w:rsidRDefault="00D503FC" w:rsidP="00DD1733">
      <w:pPr>
        <w:pStyle w:val="B1"/>
        <w:ind w:left="0" w:firstLine="0"/>
        <w:jc w:val="both"/>
        <w:rPr>
          <w:kern w:val="2"/>
          <w:sz w:val="24"/>
        </w:rPr>
      </w:pPr>
      <w:r>
        <w:rPr>
          <w:kern w:val="2"/>
          <w:sz w:val="24"/>
        </w:rPr>
        <w:t xml:space="preserve">Table </w:t>
      </w:r>
      <w:r w:rsidR="006933F7">
        <w:rPr>
          <w:kern w:val="2"/>
          <w:sz w:val="24"/>
        </w:rPr>
        <w:t xml:space="preserve">3 </w:t>
      </w:r>
      <w:r>
        <w:rPr>
          <w:kern w:val="2"/>
          <w:sz w:val="24"/>
        </w:rPr>
        <w:t>lists the</w:t>
      </w:r>
      <w:r w:rsidR="006933F7">
        <w:rPr>
          <w:kern w:val="2"/>
          <w:sz w:val="24"/>
        </w:rPr>
        <w:t xml:space="preserve"> required parameters for CQI test in fading channel.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933F7" w:rsidRPr="00F61623" w:rsidTr="00853BFD"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SNR (dB)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Median WB CQI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SB CQI offset level of 0 (probability)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Throughput gain (ratio “</w:t>
            </w:r>
            <w:r w:rsidRPr="00F61623">
              <w:rPr>
                <w:rFonts w:ascii="Symbol" w:eastAsia="?? ??" w:hAnsi="Symbol" w:cs="Arial"/>
                <w:i/>
                <w:iCs/>
                <w:kern w:val="2"/>
              </w:rPr>
              <w:t></w:t>
            </w:r>
            <w:r w:rsidRPr="00F61623">
              <w:rPr>
                <w:rFonts w:ascii="Symbol" w:eastAsia="?? ??" w:hAnsi="Symbol" w:cs="Arial"/>
                <w:i/>
                <w:iCs/>
                <w:kern w:val="2"/>
              </w:rPr>
              <w:t></w:t>
            </w:r>
            <w:r w:rsidRPr="00F61623">
              <w:t>”)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BLER</w:t>
            </w:r>
          </w:p>
        </w:tc>
      </w:tr>
      <w:tr w:rsidR="006933F7" w:rsidRPr="00F61623" w:rsidTr="00853BFD"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8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7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14.67%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1.9175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0.1775</w:t>
            </w:r>
          </w:p>
        </w:tc>
      </w:tr>
      <w:tr w:rsidR="006933F7" w:rsidRPr="00F61623" w:rsidTr="00853BFD"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9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8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15.89%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1.5743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0.295</w:t>
            </w:r>
          </w:p>
        </w:tc>
      </w:tr>
      <w:tr w:rsidR="006933F7" w:rsidRPr="00F61623" w:rsidTr="00853BFD"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13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10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14.56%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1.5889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0.3225</w:t>
            </w:r>
          </w:p>
        </w:tc>
      </w:tr>
      <w:tr w:rsidR="006933F7" w:rsidRPr="00F61623" w:rsidTr="00853BFD"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14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10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12.33%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1.6912</w:t>
            </w:r>
          </w:p>
        </w:tc>
        <w:tc>
          <w:tcPr>
            <w:tcW w:w="1870" w:type="dxa"/>
          </w:tcPr>
          <w:p w:rsidR="006933F7" w:rsidRPr="00F61623" w:rsidRDefault="006933F7" w:rsidP="00DD1733">
            <w:pPr>
              <w:jc w:val="center"/>
            </w:pPr>
            <w:r w:rsidRPr="00F61623">
              <w:t>0.265</w:t>
            </w:r>
          </w:p>
        </w:tc>
      </w:tr>
    </w:tbl>
    <w:p w:rsidR="006933F7" w:rsidRPr="006933F7" w:rsidRDefault="006933F7" w:rsidP="00F51004">
      <w:pPr>
        <w:pStyle w:val="B1"/>
        <w:ind w:left="0" w:firstLine="0"/>
        <w:jc w:val="center"/>
        <w:rPr>
          <w:kern w:val="2"/>
        </w:rPr>
      </w:pPr>
      <w:r w:rsidRPr="006933F7">
        <w:rPr>
          <w:kern w:val="2"/>
        </w:rPr>
        <w:t xml:space="preserve">Table 3 </w:t>
      </w:r>
      <w:r w:rsidR="00AD2912">
        <w:rPr>
          <w:kern w:val="2"/>
        </w:rPr>
        <w:t>P</w:t>
      </w:r>
      <w:r w:rsidRPr="006933F7">
        <w:rPr>
          <w:kern w:val="2"/>
        </w:rPr>
        <w:t>arameters for CQI test in fading channel</w:t>
      </w:r>
      <w:r>
        <w:rPr>
          <w:kern w:val="2"/>
        </w:rPr>
        <w:t xml:space="preserve"> (FDD)</w:t>
      </w:r>
    </w:p>
    <w:p w:rsidR="00AD2912" w:rsidRDefault="00AD2912" w:rsidP="00DD1733">
      <w:pPr>
        <w:pStyle w:val="B1"/>
        <w:ind w:left="0" w:firstLine="0"/>
        <w:jc w:val="both"/>
        <w:rPr>
          <w:kern w:val="2"/>
          <w:sz w:val="24"/>
        </w:rPr>
      </w:pPr>
      <w:r>
        <w:rPr>
          <w:kern w:val="2"/>
          <w:sz w:val="24"/>
        </w:rPr>
        <w:t>Based on the simulation results in Table 3, we propose that:</w:t>
      </w:r>
    </w:p>
    <w:p w:rsidR="00AD2912" w:rsidRDefault="00AD2912" w:rsidP="00DD1733">
      <w:pPr>
        <w:pStyle w:val="B1"/>
        <w:ind w:left="0" w:firstLine="0"/>
        <w:jc w:val="both"/>
        <w:rPr>
          <w:kern w:val="2"/>
          <w:sz w:val="24"/>
        </w:rPr>
      </w:pPr>
      <w:r w:rsidRPr="00AD2912">
        <w:rPr>
          <w:b/>
          <w:kern w:val="2"/>
          <w:sz w:val="24"/>
        </w:rPr>
        <w:t>Proposal</w:t>
      </w:r>
      <w:r>
        <w:rPr>
          <w:kern w:val="2"/>
          <w:sz w:val="24"/>
        </w:rPr>
        <w:t xml:space="preserve">: let threshold </w:t>
      </w:r>
      <w:r>
        <w:rPr>
          <w:sz w:val="24"/>
          <w:szCs w:val="24"/>
        </w:rPr>
        <w:t>“</w:t>
      </w:r>
      <w:r w:rsidRPr="00D503FC">
        <w:rPr>
          <w:rFonts w:ascii="Symbol" w:eastAsia="?? ??" w:hAnsi="Symbol" w:cs="Arial"/>
          <w:i/>
          <w:iCs/>
          <w:kern w:val="2"/>
          <w:sz w:val="18"/>
          <w:szCs w:val="18"/>
        </w:rPr>
        <w:t></w:t>
      </w:r>
      <w:r>
        <w:rPr>
          <w:sz w:val="24"/>
          <w:szCs w:val="24"/>
        </w:rPr>
        <w:t>” equal to 1.1.</w:t>
      </w:r>
    </w:p>
    <w:p w:rsidR="00237D10" w:rsidRPr="00CE0FDF" w:rsidRDefault="00237D10" w:rsidP="00DD1733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237D10" w:rsidRPr="008B1A04" w:rsidRDefault="00331158" w:rsidP="00DD1733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>
        <w:rPr>
          <w:rFonts w:ascii="Arial" w:eastAsia="PMingLiU" w:hAnsi="Arial" w:hint="eastAsia"/>
          <w:sz w:val="32"/>
          <w:szCs w:val="32"/>
          <w:lang w:val="en-GB" w:eastAsia="zh-TW"/>
        </w:rPr>
        <w:t>Conclusion</w:t>
      </w:r>
    </w:p>
    <w:p w:rsidR="00237D10" w:rsidRPr="00AD2912" w:rsidRDefault="00237D10" w:rsidP="00DD1733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0"/>
          <w:lang w:val="en-GB" w:eastAsia="x-none"/>
        </w:rPr>
      </w:pPr>
    </w:p>
    <w:p w:rsidR="00AD2912" w:rsidRPr="00AD2912" w:rsidRDefault="00AD2912" w:rsidP="00DD1733">
      <w:pPr>
        <w:jc w:val="both"/>
        <w:rPr>
          <w:rFonts w:ascii="Times New Roman" w:eastAsia="Times New Roman" w:hAnsi="Times New Roman"/>
          <w:kern w:val="2"/>
          <w:sz w:val="24"/>
          <w:szCs w:val="20"/>
          <w:lang w:val="en-GB" w:eastAsia="x-none"/>
        </w:rPr>
      </w:pPr>
      <w:r w:rsidRPr="00AD2912">
        <w:rPr>
          <w:rFonts w:ascii="Times New Roman" w:eastAsia="Times New Roman" w:hAnsi="Times New Roman" w:hint="eastAsia"/>
          <w:kern w:val="2"/>
          <w:sz w:val="24"/>
          <w:szCs w:val="20"/>
          <w:lang w:val="en-GB" w:eastAsia="x-none"/>
        </w:rPr>
        <w:t xml:space="preserve">In this contribution, we </w:t>
      </w:r>
      <w:r w:rsidRPr="00AD2912">
        <w:rPr>
          <w:rFonts w:ascii="Times New Roman" w:eastAsia="Times New Roman" w:hAnsi="Times New Roman"/>
          <w:kern w:val="2"/>
          <w:sz w:val="24"/>
          <w:szCs w:val="20"/>
          <w:lang w:val="en-GB" w:eastAsia="x-none"/>
        </w:rPr>
        <w:t>provide the simulation results</w:t>
      </w:r>
      <w:r w:rsidRPr="00AD2912">
        <w:rPr>
          <w:rFonts w:ascii="Times New Roman" w:eastAsia="Times New Roman" w:hAnsi="Times New Roman" w:hint="eastAsia"/>
          <w:kern w:val="2"/>
          <w:sz w:val="24"/>
          <w:szCs w:val="20"/>
          <w:lang w:val="en-GB" w:eastAsia="x-none"/>
        </w:rPr>
        <w:t xml:space="preserve"> for CQI test</w:t>
      </w:r>
      <w:r w:rsidRPr="00AD2912">
        <w:rPr>
          <w:rFonts w:ascii="Times New Roman" w:eastAsia="Times New Roman" w:hAnsi="Times New Roman"/>
          <w:kern w:val="2"/>
          <w:sz w:val="24"/>
          <w:szCs w:val="20"/>
          <w:lang w:val="en-GB" w:eastAsia="x-none"/>
        </w:rPr>
        <w:t xml:space="preserve"> in fading channels based on the </w:t>
      </w:r>
      <w:r w:rsidRPr="00AD2912">
        <w:rPr>
          <w:rFonts w:ascii="Times New Roman" w:eastAsia="Times New Roman" w:hAnsi="Times New Roman" w:hint="eastAsia"/>
          <w:kern w:val="2"/>
          <w:sz w:val="24"/>
          <w:szCs w:val="20"/>
          <w:lang w:val="en-GB" w:eastAsia="x-none"/>
        </w:rPr>
        <w:t xml:space="preserve">agreed </w:t>
      </w:r>
      <w:r w:rsidRPr="00AD2912">
        <w:rPr>
          <w:rFonts w:ascii="Times New Roman" w:eastAsia="Times New Roman" w:hAnsi="Times New Roman"/>
          <w:kern w:val="2"/>
          <w:sz w:val="24"/>
          <w:szCs w:val="20"/>
          <w:lang w:val="en-GB" w:eastAsia="x-none"/>
        </w:rPr>
        <w:t xml:space="preserve">simulation assumptions in </w:t>
      </w:r>
      <w:r w:rsidRPr="00AD2912">
        <w:rPr>
          <w:rFonts w:ascii="Times New Roman" w:eastAsia="Times New Roman" w:hAnsi="Times New Roman" w:hint="eastAsia"/>
          <w:kern w:val="2"/>
          <w:sz w:val="24"/>
          <w:szCs w:val="20"/>
          <w:lang w:val="en-GB" w:eastAsia="x-none"/>
        </w:rPr>
        <w:t>[1].</w:t>
      </w:r>
    </w:p>
    <w:p w:rsidR="00AD2912" w:rsidRPr="00AD2912" w:rsidRDefault="00AD2912" w:rsidP="00DD1733">
      <w:pPr>
        <w:pStyle w:val="B1"/>
        <w:ind w:left="0" w:firstLine="0"/>
        <w:jc w:val="both"/>
        <w:rPr>
          <w:kern w:val="2"/>
          <w:sz w:val="24"/>
        </w:rPr>
      </w:pPr>
      <w:r w:rsidRPr="00AD2912">
        <w:rPr>
          <w:b/>
          <w:kern w:val="2"/>
          <w:sz w:val="24"/>
        </w:rPr>
        <w:t>Proposal</w:t>
      </w:r>
      <w:r>
        <w:rPr>
          <w:kern w:val="2"/>
          <w:sz w:val="24"/>
        </w:rPr>
        <w:t xml:space="preserve">: let threshold </w:t>
      </w:r>
      <w:r>
        <w:rPr>
          <w:sz w:val="24"/>
          <w:szCs w:val="24"/>
        </w:rPr>
        <w:t>“</w:t>
      </w:r>
      <w:r w:rsidRPr="00D503FC">
        <w:rPr>
          <w:rFonts w:ascii="Symbol" w:eastAsia="?? ??" w:hAnsi="Symbol" w:cs="Arial"/>
          <w:i/>
          <w:iCs/>
          <w:kern w:val="2"/>
          <w:sz w:val="18"/>
          <w:szCs w:val="18"/>
        </w:rPr>
        <w:t></w:t>
      </w:r>
      <w:r>
        <w:rPr>
          <w:sz w:val="24"/>
          <w:szCs w:val="24"/>
        </w:rPr>
        <w:t>” equal to 1.1.</w:t>
      </w:r>
    </w:p>
    <w:p w:rsidR="00237D10" w:rsidRPr="008B1A04" w:rsidRDefault="00237D10" w:rsidP="00DD1733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8B1A04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  <w:r w:rsidR="00CE0FDF">
        <w:rPr>
          <w:rFonts w:ascii="Arial" w:eastAsia="PMingLiU" w:hAnsi="Arial"/>
          <w:sz w:val="32"/>
          <w:szCs w:val="32"/>
          <w:lang w:val="en-GB" w:eastAsia="zh-TW"/>
        </w:rPr>
        <w:t>s</w:t>
      </w:r>
    </w:p>
    <w:p w:rsidR="005A4413" w:rsidRPr="005A4413" w:rsidRDefault="005A4413" w:rsidP="00DD1733">
      <w:pPr>
        <w:spacing w:after="180" w:line="240" w:lineRule="auto"/>
        <w:jc w:val="both"/>
        <w:rPr>
          <w:rFonts w:ascii="Times New Roman" w:eastAsia="PMingLiU" w:hAnsi="Times New Roman"/>
          <w:kern w:val="2"/>
          <w:sz w:val="16"/>
          <w:szCs w:val="16"/>
          <w:lang w:eastAsia="zh-TW"/>
        </w:rPr>
      </w:pPr>
    </w:p>
    <w:p w:rsidR="00E849F1" w:rsidRDefault="00C142E2" w:rsidP="00DD1733">
      <w:pPr>
        <w:spacing w:after="180" w:line="240" w:lineRule="auto"/>
        <w:jc w:val="both"/>
        <w:rPr>
          <w:rFonts w:ascii="Times New Roman" w:eastAsia="PMingLiU" w:hAnsi="Times New Roman"/>
          <w:kern w:val="2"/>
          <w:sz w:val="24"/>
          <w:szCs w:val="24"/>
          <w:lang w:eastAsia="zh-TW"/>
        </w:rPr>
      </w:pPr>
      <w:r w:rsidRPr="00C142E2">
        <w:rPr>
          <w:rFonts w:ascii="Times New Roman" w:eastAsia="PMingLiU" w:hAnsi="Times New Roman"/>
          <w:kern w:val="2"/>
          <w:sz w:val="24"/>
          <w:szCs w:val="24"/>
          <w:lang w:eastAsia="zh-TW"/>
        </w:rPr>
        <w:t xml:space="preserve">[1] R4-1609699, “Simulation assumption for CQI tests for Cat.1 UE with single receiver chain”, Qualcomm, </w:t>
      </w:r>
      <w:r>
        <w:rPr>
          <w:rFonts w:ascii="Times New Roman" w:eastAsia="PMingLiU" w:hAnsi="Times New Roman"/>
          <w:kern w:val="2"/>
          <w:sz w:val="24"/>
          <w:szCs w:val="24"/>
          <w:lang w:eastAsia="zh-TW"/>
        </w:rPr>
        <w:t>Nov. 2016</w:t>
      </w:r>
      <w:r w:rsidRPr="00C142E2">
        <w:rPr>
          <w:rFonts w:ascii="Times New Roman" w:eastAsia="PMingLiU" w:hAnsi="Times New Roman"/>
          <w:kern w:val="2"/>
          <w:sz w:val="24"/>
          <w:szCs w:val="24"/>
          <w:lang w:eastAsia="zh-TW"/>
        </w:rPr>
        <w:t>.</w:t>
      </w:r>
    </w:p>
    <w:sectPr w:rsidR="00E849F1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234F7"/>
    <w:multiLevelType w:val="hybridMultilevel"/>
    <w:tmpl w:val="36F4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7C41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328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2EF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5E9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5211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78E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7029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B88A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80CF8"/>
    <w:multiLevelType w:val="hybridMultilevel"/>
    <w:tmpl w:val="6688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F393F"/>
    <w:multiLevelType w:val="hybridMultilevel"/>
    <w:tmpl w:val="EDBE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3A29"/>
    <w:multiLevelType w:val="hybridMultilevel"/>
    <w:tmpl w:val="F19810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8640A"/>
    <w:multiLevelType w:val="hybridMultilevel"/>
    <w:tmpl w:val="331C2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D1408BF"/>
    <w:multiLevelType w:val="hybridMultilevel"/>
    <w:tmpl w:val="86E4799C"/>
    <w:lvl w:ilvl="0" w:tplc="D2EE7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C41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F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6C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6B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6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A0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E7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9EB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EAB23A6"/>
    <w:multiLevelType w:val="hybridMultilevel"/>
    <w:tmpl w:val="A014A5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91602"/>
    <w:multiLevelType w:val="hybridMultilevel"/>
    <w:tmpl w:val="ECB8F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20AEC"/>
    <w:multiLevelType w:val="hybridMultilevel"/>
    <w:tmpl w:val="701EA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5E3C62"/>
    <w:multiLevelType w:val="hybridMultilevel"/>
    <w:tmpl w:val="2EA00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60EC6"/>
    <w:multiLevelType w:val="hybridMultilevel"/>
    <w:tmpl w:val="04C2F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45D47"/>
    <w:multiLevelType w:val="hybridMultilevel"/>
    <w:tmpl w:val="50AE74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CC259E"/>
    <w:multiLevelType w:val="hybridMultilevel"/>
    <w:tmpl w:val="B66CE6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11"/>
  </w:num>
  <w:num w:numId="5">
    <w:abstractNumId w:val="3"/>
  </w:num>
  <w:num w:numId="6">
    <w:abstractNumId w:val="2"/>
  </w:num>
  <w:num w:numId="7">
    <w:abstractNumId w:val="8"/>
  </w:num>
  <w:num w:numId="8">
    <w:abstractNumId w:val="13"/>
  </w:num>
  <w:num w:numId="9">
    <w:abstractNumId w:val="14"/>
  </w:num>
  <w:num w:numId="10">
    <w:abstractNumId w:val="10"/>
  </w:num>
  <w:num w:numId="11">
    <w:abstractNumId w:val="4"/>
  </w:num>
  <w:num w:numId="12">
    <w:abstractNumId w:val="5"/>
  </w:num>
  <w:num w:numId="13">
    <w:abstractNumId w:val="15"/>
  </w:num>
  <w:num w:numId="14">
    <w:abstractNumId w:val="6"/>
  </w:num>
  <w:num w:numId="15">
    <w:abstractNumId w:val="16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E6F"/>
    <w:rsid w:val="00085693"/>
    <w:rsid w:val="000A509F"/>
    <w:rsid w:val="000A63A6"/>
    <w:rsid w:val="0011556D"/>
    <w:rsid w:val="00147965"/>
    <w:rsid w:val="001F0F93"/>
    <w:rsid w:val="002006D0"/>
    <w:rsid w:val="00237D10"/>
    <w:rsid w:val="002C4918"/>
    <w:rsid w:val="002D48B0"/>
    <w:rsid w:val="002D7D9B"/>
    <w:rsid w:val="0031675F"/>
    <w:rsid w:val="00321D55"/>
    <w:rsid w:val="00331158"/>
    <w:rsid w:val="00355F60"/>
    <w:rsid w:val="004D6E46"/>
    <w:rsid w:val="00510DD2"/>
    <w:rsid w:val="00593E6B"/>
    <w:rsid w:val="005A4413"/>
    <w:rsid w:val="005F791D"/>
    <w:rsid w:val="00600A91"/>
    <w:rsid w:val="00646005"/>
    <w:rsid w:val="00664F36"/>
    <w:rsid w:val="00691CED"/>
    <w:rsid w:val="006933F7"/>
    <w:rsid w:val="00697B93"/>
    <w:rsid w:val="00702624"/>
    <w:rsid w:val="00777302"/>
    <w:rsid w:val="00787AE6"/>
    <w:rsid w:val="007A22CB"/>
    <w:rsid w:val="0094069F"/>
    <w:rsid w:val="00952614"/>
    <w:rsid w:val="00AA6D06"/>
    <w:rsid w:val="00AD2912"/>
    <w:rsid w:val="00AE74F8"/>
    <w:rsid w:val="00AF2435"/>
    <w:rsid w:val="00B86E6F"/>
    <w:rsid w:val="00BC6890"/>
    <w:rsid w:val="00BC6A60"/>
    <w:rsid w:val="00C142E2"/>
    <w:rsid w:val="00C246A9"/>
    <w:rsid w:val="00CA0751"/>
    <w:rsid w:val="00CA223D"/>
    <w:rsid w:val="00CE0FDF"/>
    <w:rsid w:val="00CF5D54"/>
    <w:rsid w:val="00D0184B"/>
    <w:rsid w:val="00D20A8D"/>
    <w:rsid w:val="00D2305C"/>
    <w:rsid w:val="00D503FC"/>
    <w:rsid w:val="00D857EB"/>
    <w:rsid w:val="00DD1733"/>
    <w:rsid w:val="00E05E2F"/>
    <w:rsid w:val="00E849F1"/>
    <w:rsid w:val="00F51004"/>
    <w:rsid w:val="00F9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808D3E-A18A-487D-A025-B0546DF0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D10"/>
    <w:rPr>
      <w:rFonts w:ascii="Calibri" w:eastAsia="SimSu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237D1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237D10"/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2D7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2D48B0"/>
    <w:pPr>
      <w:spacing w:after="0" w:line="240" w:lineRule="auto"/>
    </w:pPr>
    <w:rPr>
      <w:rFonts w:ascii="Times New Roman" w:eastAsia="MS Mincho" w:hAnsi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2D48B0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nhideWhenUsed/>
    <w:rsid w:val="00AE74F8"/>
    <w:pPr>
      <w:tabs>
        <w:tab w:val="center" w:pos="4513"/>
        <w:tab w:val="right" w:pos="9026"/>
      </w:tabs>
      <w:spacing w:after="0" w:line="240" w:lineRule="auto"/>
    </w:pPr>
    <w:rPr>
      <w:rFonts w:ascii="Times New Roman" w:eastAsia="MS Mincho" w:hAnsi="Times New Roman"/>
      <w:sz w:val="20"/>
      <w:szCs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74F8"/>
    <w:rPr>
      <w:rFonts w:ascii="Times New Roman" w:eastAsia="MS Mincho" w:hAnsi="Times New Roman" w:cs="Times New Roman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D6E46"/>
    <w:pPr>
      <w:overflowPunct w:val="0"/>
      <w:autoSpaceDE w:val="0"/>
      <w:autoSpaceDN w:val="0"/>
      <w:adjustRightInd w:val="0"/>
      <w:spacing w:after="180" w:line="240" w:lineRule="auto"/>
      <w:ind w:left="720"/>
      <w:textAlignment w:val="baseline"/>
    </w:pPr>
    <w:rPr>
      <w:rFonts w:ascii="Times New Roman" w:hAnsi="Times New Roman"/>
      <w:sz w:val="20"/>
      <w:szCs w:val="20"/>
      <w:lang w:val="x-none" w:eastAsia="en-US"/>
    </w:rPr>
  </w:style>
  <w:style w:type="character" w:customStyle="1" w:styleId="ListParagraphChar">
    <w:name w:val="List Paragraph Char"/>
    <w:link w:val="ListParagraph"/>
    <w:uiPriority w:val="34"/>
    <w:rsid w:val="004D6E46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customStyle="1" w:styleId="TAH">
    <w:name w:val="TAH"/>
    <w:basedOn w:val="TAC"/>
    <w:link w:val="TAHCar"/>
    <w:rsid w:val="00C142E2"/>
    <w:rPr>
      <w:b/>
    </w:rPr>
  </w:style>
  <w:style w:type="paragraph" w:customStyle="1" w:styleId="TAC">
    <w:name w:val="TAC"/>
    <w:basedOn w:val="Normal"/>
    <w:link w:val="TACChar"/>
    <w:rsid w:val="00C142E2"/>
    <w:pPr>
      <w:keepNext/>
      <w:keepLines/>
      <w:spacing w:after="0" w:line="240" w:lineRule="auto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142E2"/>
    <w:pPr>
      <w:keepNext/>
      <w:keepLines/>
      <w:spacing w:after="0" w:line="240" w:lineRule="auto"/>
      <w:ind w:left="851" w:hanging="851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locked/>
    <w:rsid w:val="00C142E2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locked/>
    <w:rsid w:val="00C142E2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ANChar">
    <w:name w:val="TAN Char"/>
    <w:link w:val="TAN"/>
    <w:locked/>
    <w:rsid w:val="00C142E2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1">
    <w:name w:val="B1"/>
    <w:basedOn w:val="List"/>
    <w:link w:val="B1Char"/>
    <w:rsid w:val="00D503FC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503F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D503F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4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36</cp:revision>
  <dcterms:created xsi:type="dcterms:W3CDTF">2017-03-23T04:24:00Z</dcterms:created>
  <dcterms:modified xsi:type="dcterms:W3CDTF">2017-03-24T21:16:00Z</dcterms:modified>
</cp:coreProperties>
</file>